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B8" w:rsidRDefault="00002030" w:rsidP="00002030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:rsidR="00002030" w:rsidRDefault="00002030" w:rsidP="00002030">
      <w:pPr>
        <w:jc w:val="center"/>
        <w:rPr>
          <w:b/>
          <w:bCs/>
        </w:rPr>
      </w:pPr>
      <w:r>
        <w:rPr>
          <w:b/>
          <w:bCs/>
        </w:rPr>
        <w:t>ke Smlouvě o poskytnutí dotace ze dne 4.3.2019</w:t>
      </w:r>
    </w:p>
    <w:p w:rsidR="00002030" w:rsidRDefault="00002030" w:rsidP="00002030">
      <w:pPr>
        <w:jc w:val="both"/>
      </w:pPr>
      <w:r>
        <w:t xml:space="preserve">uzavřené ve smyslu § 159 a násl. Zákona č. 500/2004 Sb., správní řád, ve znění pozdějších </w:t>
      </w:r>
      <w:proofErr w:type="gramStart"/>
      <w:r>
        <w:t xml:space="preserve">předpisů,   </w:t>
      </w:r>
      <w:proofErr w:type="gramEnd"/>
      <w:r>
        <w:t xml:space="preserve">                  a § 10 a) odst. 5 zákona č. 250/2000 Sb., o rozpočtových pravidlech územních rozpočtů, ve znění pozdějších předpisů.</w:t>
      </w:r>
    </w:p>
    <w:p w:rsidR="00002030" w:rsidRDefault="00002030" w:rsidP="00002030">
      <w:pPr>
        <w:jc w:val="both"/>
      </w:pPr>
    </w:p>
    <w:p w:rsidR="00002030" w:rsidRDefault="00002030" w:rsidP="00002030">
      <w:pPr>
        <w:jc w:val="center"/>
        <w:rPr>
          <w:b/>
          <w:bCs/>
        </w:rPr>
      </w:pPr>
      <w:r>
        <w:rPr>
          <w:b/>
          <w:bCs/>
        </w:rPr>
        <w:t>Článek č. I</w:t>
      </w:r>
    </w:p>
    <w:p w:rsidR="00002030" w:rsidRDefault="00002030" w:rsidP="00002030">
      <w:pPr>
        <w:jc w:val="both"/>
      </w:pPr>
      <w:r>
        <w:t>Tímto dodatkem se č. 1 se mění</w:t>
      </w:r>
      <w:r w:rsidR="00E63629">
        <w:t xml:space="preserve"> na základě usnesení Zastupitelstva městyse č. 36/3 ZM ze dne 18.12.2018 výše poskytnuté dotace na částku 170 000 Kč. </w:t>
      </w:r>
    </w:p>
    <w:p w:rsidR="00E63629" w:rsidRDefault="00E63629" w:rsidP="00002030">
      <w:pPr>
        <w:jc w:val="both"/>
      </w:pPr>
    </w:p>
    <w:p w:rsidR="00E63629" w:rsidRDefault="00E63629" w:rsidP="00002030">
      <w:pPr>
        <w:jc w:val="both"/>
      </w:pPr>
      <w:r>
        <w:t>V Dolním Bukovsku, dne 22.10.2019</w:t>
      </w:r>
    </w:p>
    <w:p w:rsidR="00E63629" w:rsidRDefault="00E63629" w:rsidP="00002030">
      <w:pPr>
        <w:jc w:val="both"/>
      </w:pPr>
    </w:p>
    <w:p w:rsidR="00E63629" w:rsidRDefault="00E63629" w:rsidP="00002030">
      <w:pPr>
        <w:jc w:val="both"/>
      </w:pPr>
    </w:p>
    <w:p w:rsidR="00E63629" w:rsidRDefault="00E63629" w:rsidP="00002030">
      <w:pPr>
        <w:jc w:val="both"/>
      </w:pPr>
    </w:p>
    <w:p w:rsidR="00E63629" w:rsidRDefault="00E63629" w:rsidP="00002030">
      <w:pPr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63629" w:rsidRPr="00002030" w:rsidRDefault="00E63629" w:rsidP="00E63629">
      <w:pPr>
        <w:ind w:firstLine="708"/>
        <w:jc w:val="both"/>
      </w:pPr>
      <w:r>
        <w:t>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</w:t>
      </w:r>
      <w:bookmarkStart w:id="0" w:name="_GoBack"/>
      <w:bookmarkEnd w:id="0"/>
    </w:p>
    <w:sectPr w:rsidR="00E63629" w:rsidRPr="0000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30"/>
    <w:rsid w:val="00002030"/>
    <w:rsid w:val="007E57B8"/>
    <w:rsid w:val="00E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BF21"/>
  <w15:chartTrackingRefBased/>
  <w15:docId w15:val="{FF889EC3-6435-46D8-8FFB-0BD1B1F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2019-10-22T06:51:00Z</cp:lastPrinted>
  <dcterms:created xsi:type="dcterms:W3CDTF">2019-10-22T06:37:00Z</dcterms:created>
  <dcterms:modified xsi:type="dcterms:W3CDTF">2019-10-22T06:52:00Z</dcterms:modified>
</cp:coreProperties>
</file>